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FD57" w14:textId="77777777" w:rsidR="00833FDB" w:rsidRDefault="002866DC">
      <w:pPr>
        <w:spacing w:before="10" w:after="470"/>
        <w:ind w:left="4843" w:right="4829"/>
        <w:textAlignment w:val="baseline"/>
      </w:pPr>
      <w:r>
        <w:rPr>
          <w:noProof/>
        </w:rPr>
        <w:drawing>
          <wp:inline distT="0" distB="0" distL="0" distR="0" wp14:anchorId="33FCADF7" wp14:editId="7FAAB332">
            <wp:extent cx="944880" cy="8502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944880" cy="850265"/>
                    </a:xfrm>
                    <a:prstGeom prst="rect">
                      <a:avLst/>
                    </a:prstGeom>
                  </pic:spPr>
                </pic:pic>
              </a:graphicData>
            </a:graphic>
          </wp:inline>
        </w:drawing>
      </w:r>
    </w:p>
    <w:p w14:paraId="2513A855" w14:textId="22A749A1" w:rsidR="00833FDB" w:rsidRDefault="002866DC">
      <w:pPr>
        <w:spacing w:before="2" w:line="295" w:lineRule="exact"/>
        <w:jc w:val="center"/>
        <w:textAlignment w:val="baseline"/>
        <w:rPr>
          <w:rFonts w:ascii="Arial" w:eastAsia="Arial" w:hAnsi="Arial"/>
          <w:b/>
          <w:color w:val="000000"/>
          <w:sz w:val="26"/>
        </w:rPr>
      </w:pPr>
      <w:r>
        <w:rPr>
          <w:rFonts w:ascii="Arial" w:eastAsia="Arial" w:hAnsi="Arial"/>
          <w:b/>
          <w:color w:val="000000"/>
          <w:sz w:val="26"/>
        </w:rPr>
        <w:t>Celebrate Wallingford Civic Organization Application</w:t>
      </w:r>
    </w:p>
    <w:p w14:paraId="7E2D816B" w14:textId="295AE799" w:rsidR="00833FDB" w:rsidRDefault="002866DC">
      <w:pPr>
        <w:spacing w:before="340" w:line="344" w:lineRule="exact"/>
        <w:jc w:val="center"/>
        <w:textAlignment w:val="baseline"/>
        <w:rPr>
          <w:rFonts w:ascii="Arial" w:eastAsia="Arial" w:hAnsi="Arial"/>
          <w:b/>
          <w:color w:val="000000"/>
          <w:sz w:val="26"/>
        </w:rPr>
      </w:pPr>
      <w:r>
        <w:rPr>
          <w:rFonts w:ascii="Arial" w:eastAsia="Arial" w:hAnsi="Arial"/>
          <w:b/>
          <w:color w:val="000000"/>
          <w:sz w:val="26"/>
        </w:rPr>
        <w:t xml:space="preserve">Celebrate Wallingford </w:t>
      </w:r>
      <w:r>
        <w:rPr>
          <w:rFonts w:ascii="Arial" w:eastAsia="Arial" w:hAnsi="Arial"/>
          <w:b/>
          <w:color w:val="000000"/>
          <w:sz w:val="26"/>
        </w:rPr>
        <w:br/>
        <w:t xml:space="preserve">held on North and South Main Streets and a portion of Center Street </w:t>
      </w:r>
      <w:r>
        <w:rPr>
          <w:rFonts w:ascii="Arial" w:eastAsia="Arial" w:hAnsi="Arial"/>
          <w:b/>
          <w:color w:val="000000"/>
          <w:sz w:val="26"/>
        </w:rPr>
        <w:br/>
      </w:r>
      <w:r w:rsidRPr="002866DC">
        <w:rPr>
          <w:rFonts w:ascii="Arial" w:eastAsia="Arial" w:hAnsi="Arial"/>
          <w:b/>
          <w:color w:val="000000"/>
          <w:sz w:val="26"/>
          <w:highlight w:val="yellow"/>
        </w:rPr>
        <w:t>Rain or Shine</w:t>
      </w:r>
      <w:r>
        <w:rPr>
          <w:rFonts w:ascii="Arial" w:eastAsia="Arial" w:hAnsi="Arial"/>
          <w:b/>
          <w:color w:val="000000"/>
          <w:sz w:val="26"/>
        </w:rPr>
        <w:t xml:space="preserve"> </w:t>
      </w:r>
      <w:r>
        <w:rPr>
          <w:rFonts w:ascii="Arial" w:eastAsia="Arial" w:hAnsi="Arial"/>
          <w:b/>
          <w:color w:val="000000"/>
          <w:sz w:val="26"/>
        </w:rPr>
        <w:br/>
        <w:t>Saturday, October 5</w:t>
      </w:r>
      <w:r w:rsidR="009B1EF2">
        <w:rPr>
          <w:rFonts w:ascii="Arial" w:eastAsia="Arial" w:hAnsi="Arial"/>
          <w:b/>
          <w:color w:val="000000"/>
          <w:sz w:val="26"/>
        </w:rPr>
        <w:t>,</w:t>
      </w:r>
      <w:r>
        <w:rPr>
          <w:rFonts w:ascii="Arial" w:eastAsia="Arial" w:hAnsi="Arial"/>
          <w:b/>
          <w:color w:val="000000"/>
          <w:sz w:val="26"/>
        </w:rPr>
        <w:t xml:space="preserve"> from 11 am to 6 pm </w:t>
      </w:r>
      <w:r>
        <w:rPr>
          <w:rFonts w:ascii="Arial" w:eastAsia="Arial" w:hAnsi="Arial"/>
          <w:b/>
          <w:color w:val="000000"/>
          <w:sz w:val="26"/>
        </w:rPr>
        <w:br/>
        <w:t>Sunday, October 6</w:t>
      </w:r>
      <w:r w:rsidR="009B1EF2">
        <w:rPr>
          <w:rFonts w:ascii="Arial" w:eastAsia="Arial" w:hAnsi="Arial"/>
          <w:b/>
          <w:color w:val="000000"/>
          <w:sz w:val="26"/>
        </w:rPr>
        <w:t>,</w:t>
      </w:r>
      <w:r>
        <w:rPr>
          <w:rFonts w:ascii="Arial" w:eastAsia="Arial" w:hAnsi="Arial"/>
          <w:b/>
          <w:color w:val="000000"/>
          <w:sz w:val="26"/>
        </w:rPr>
        <w:t xml:space="preserve"> from 11 am to 5 pm</w:t>
      </w:r>
    </w:p>
    <w:p w14:paraId="32CADD15" w14:textId="77777777" w:rsidR="00833FDB" w:rsidRDefault="002866DC">
      <w:pPr>
        <w:spacing w:before="300" w:line="316" w:lineRule="exact"/>
        <w:ind w:right="288"/>
        <w:textAlignment w:val="baseline"/>
        <w:rPr>
          <w:rFonts w:ascii="Arial" w:eastAsia="Arial" w:hAnsi="Arial"/>
          <w:color w:val="000000"/>
          <w:sz w:val="24"/>
        </w:rPr>
      </w:pPr>
      <w:r>
        <w:rPr>
          <w:rFonts w:ascii="Arial" w:eastAsia="Arial" w:hAnsi="Arial"/>
          <w:color w:val="000000"/>
          <w:sz w:val="24"/>
        </w:rPr>
        <w:t xml:space="preserve">Participants must agree to adhere to the rules and regulations of </w:t>
      </w:r>
      <w:r>
        <w:rPr>
          <w:rFonts w:ascii="Arial" w:eastAsia="Arial" w:hAnsi="Arial"/>
          <w:b/>
          <w:color w:val="000000"/>
          <w:sz w:val="24"/>
        </w:rPr>
        <w:t xml:space="preserve">Celebrate Wallingford </w:t>
      </w:r>
      <w:r>
        <w:rPr>
          <w:rFonts w:ascii="Arial" w:eastAsia="Arial" w:hAnsi="Arial"/>
          <w:color w:val="000000"/>
          <w:sz w:val="24"/>
        </w:rPr>
        <w:t>as contained herein, as well as all laws, ordinances, codes, and orders enforced by various Town of Wallingford and State of Connecticut agencies such as Health, Sanitation, Electrical, Fire and Police. These rules and regulations may be modified from time to time based on the requirements and orders of the overseeing agencies.</w:t>
      </w:r>
    </w:p>
    <w:p w14:paraId="2B90482B" w14:textId="77777777" w:rsidR="00833FDB" w:rsidRDefault="002866DC">
      <w:pPr>
        <w:numPr>
          <w:ilvl w:val="0"/>
          <w:numId w:val="1"/>
        </w:numPr>
        <w:spacing w:before="201" w:line="317" w:lineRule="exact"/>
        <w:ind w:right="288"/>
        <w:textAlignment w:val="baseline"/>
        <w:rPr>
          <w:rFonts w:ascii="Arial" w:eastAsia="Arial" w:hAnsi="Arial"/>
          <w:b/>
          <w:color w:val="000000"/>
          <w:sz w:val="24"/>
        </w:rPr>
      </w:pPr>
      <w:r>
        <w:rPr>
          <w:rFonts w:ascii="Arial" w:eastAsia="Arial" w:hAnsi="Arial"/>
          <w:b/>
          <w:color w:val="000000"/>
          <w:sz w:val="24"/>
        </w:rPr>
        <w:t xml:space="preserve">Town Compliance: </w:t>
      </w:r>
      <w:r>
        <w:rPr>
          <w:rFonts w:ascii="Arial" w:eastAsia="Arial" w:hAnsi="Arial"/>
          <w:color w:val="000000"/>
          <w:sz w:val="24"/>
        </w:rPr>
        <w:t xml:space="preserve">Participants must comply with the Town of Wallingford Health, Electric, and Fire Department codes, </w:t>
      </w:r>
      <w:proofErr w:type="gramStart"/>
      <w:r>
        <w:rPr>
          <w:rFonts w:ascii="Arial" w:eastAsia="Arial" w:hAnsi="Arial"/>
          <w:color w:val="000000"/>
          <w:sz w:val="24"/>
        </w:rPr>
        <w:t>regulations</w:t>
      </w:r>
      <w:proofErr w:type="gramEnd"/>
      <w:r>
        <w:rPr>
          <w:rFonts w:ascii="Arial" w:eastAsia="Arial" w:hAnsi="Arial"/>
          <w:color w:val="000000"/>
          <w:sz w:val="24"/>
        </w:rPr>
        <w:t xml:space="preserve"> and ordinances.</w:t>
      </w:r>
    </w:p>
    <w:p w14:paraId="592D75C8" w14:textId="77777777" w:rsidR="00833FDB" w:rsidRDefault="002866DC">
      <w:pPr>
        <w:numPr>
          <w:ilvl w:val="0"/>
          <w:numId w:val="1"/>
        </w:numPr>
        <w:spacing w:before="250" w:line="275" w:lineRule="exact"/>
        <w:textAlignment w:val="baseline"/>
        <w:rPr>
          <w:rFonts w:ascii="Arial" w:eastAsia="Arial" w:hAnsi="Arial"/>
          <w:b/>
          <w:color w:val="000000"/>
          <w:sz w:val="24"/>
        </w:rPr>
      </w:pPr>
      <w:r>
        <w:rPr>
          <w:rFonts w:ascii="Arial" w:eastAsia="Arial" w:hAnsi="Arial"/>
          <w:b/>
          <w:color w:val="000000"/>
          <w:sz w:val="24"/>
        </w:rPr>
        <w:t xml:space="preserve">Insurance: </w:t>
      </w:r>
      <w:r>
        <w:rPr>
          <w:rFonts w:ascii="Arial" w:eastAsia="Arial" w:hAnsi="Arial"/>
          <w:color w:val="000000"/>
          <w:sz w:val="24"/>
        </w:rPr>
        <w:t xml:space="preserve">All participants are required to provide a certificate of insurance that accompanies the participants’ application. </w:t>
      </w:r>
      <w:r w:rsidRPr="002866DC">
        <w:rPr>
          <w:rFonts w:ascii="Arial" w:eastAsia="Arial" w:hAnsi="Arial"/>
          <w:color w:val="000000"/>
          <w:sz w:val="24"/>
          <w:highlight w:val="yellow"/>
        </w:rPr>
        <w:t xml:space="preserve">Participants must have a public liability policy with minimum liability limits of not less than $300,000 for personal injury to anyone, $300,000 for personal injury </w:t>
      </w:r>
      <w:proofErr w:type="gramStart"/>
      <w:r w:rsidRPr="002866DC">
        <w:rPr>
          <w:rFonts w:ascii="Arial" w:eastAsia="Arial" w:hAnsi="Arial"/>
          <w:color w:val="000000"/>
          <w:sz w:val="24"/>
          <w:highlight w:val="yellow"/>
        </w:rPr>
        <w:t>as a consequence of</w:t>
      </w:r>
      <w:proofErr w:type="gramEnd"/>
      <w:r w:rsidRPr="002866DC">
        <w:rPr>
          <w:rFonts w:ascii="Arial" w:eastAsia="Arial" w:hAnsi="Arial"/>
          <w:color w:val="000000"/>
          <w:sz w:val="24"/>
          <w:highlight w:val="yellow"/>
        </w:rPr>
        <w:t xml:space="preserve"> any occurrence and $300,000 for property damage</w:t>
      </w:r>
      <w:r>
        <w:rPr>
          <w:rFonts w:ascii="Arial" w:eastAsia="Arial" w:hAnsi="Arial"/>
          <w:color w:val="000000"/>
          <w:sz w:val="24"/>
        </w:rPr>
        <w:t xml:space="preserve">. You are solely responsible for any injuries, accidents, or losses which may occur </w:t>
      </w:r>
      <w:proofErr w:type="gramStart"/>
      <w:r>
        <w:rPr>
          <w:rFonts w:ascii="Arial" w:eastAsia="Arial" w:hAnsi="Arial"/>
          <w:color w:val="000000"/>
          <w:sz w:val="24"/>
        </w:rPr>
        <w:t>as a result of</w:t>
      </w:r>
      <w:proofErr w:type="gramEnd"/>
      <w:r>
        <w:rPr>
          <w:rFonts w:ascii="Arial" w:eastAsia="Arial" w:hAnsi="Arial"/>
          <w:color w:val="000000"/>
          <w:sz w:val="24"/>
        </w:rPr>
        <w:t xml:space="preserve"> vending during Celebrate Wallingford. The Town of Wallingford, WCI or any associated parties, partners, sponsors, members or affiliates of the </w:t>
      </w:r>
      <w:proofErr w:type="gramStart"/>
      <w:r>
        <w:rPr>
          <w:rFonts w:ascii="Arial" w:eastAsia="Arial" w:hAnsi="Arial"/>
          <w:color w:val="000000"/>
          <w:sz w:val="24"/>
        </w:rPr>
        <w:t>aforementioned parties</w:t>
      </w:r>
      <w:proofErr w:type="gramEnd"/>
      <w:r>
        <w:rPr>
          <w:rFonts w:ascii="Arial" w:eastAsia="Arial" w:hAnsi="Arial"/>
          <w:color w:val="000000"/>
          <w:sz w:val="24"/>
        </w:rPr>
        <w:t xml:space="preserve"> or Event, are not responsible for any damages, bodily, property or otherwise, and you agree to provide complete indemnity to the aforementioned parties and affiliates in any and all events including loss of property. By participating in Celebrate Wallingford, you are agreeing to indemnify and hold harmless the </w:t>
      </w:r>
      <w:proofErr w:type="gramStart"/>
      <w:r>
        <w:rPr>
          <w:rFonts w:ascii="Arial" w:eastAsia="Arial" w:hAnsi="Arial"/>
          <w:color w:val="000000"/>
          <w:sz w:val="24"/>
        </w:rPr>
        <w:t>aforementioned parties</w:t>
      </w:r>
      <w:proofErr w:type="gramEnd"/>
      <w:r>
        <w:rPr>
          <w:rFonts w:ascii="Arial" w:eastAsia="Arial" w:hAnsi="Arial"/>
          <w:color w:val="000000"/>
          <w:sz w:val="24"/>
        </w:rPr>
        <w:t xml:space="preserve"> from any damages, lawsuits, or claims arising out of any injuries or accidents.</w:t>
      </w:r>
    </w:p>
    <w:p w14:paraId="400C6388" w14:textId="77777777" w:rsidR="00833FDB" w:rsidRDefault="002866DC">
      <w:pPr>
        <w:numPr>
          <w:ilvl w:val="0"/>
          <w:numId w:val="1"/>
        </w:numPr>
        <w:spacing w:before="204" w:line="276" w:lineRule="exact"/>
        <w:ind w:right="72"/>
        <w:textAlignment w:val="baseline"/>
        <w:rPr>
          <w:rFonts w:ascii="Arial" w:eastAsia="Arial" w:hAnsi="Arial"/>
          <w:b/>
          <w:color w:val="000000"/>
          <w:sz w:val="24"/>
        </w:rPr>
      </w:pPr>
      <w:r>
        <w:rPr>
          <w:rFonts w:ascii="Arial" w:eastAsia="Arial" w:hAnsi="Arial"/>
          <w:b/>
          <w:color w:val="000000"/>
          <w:sz w:val="24"/>
        </w:rPr>
        <w:t>Electricity</w:t>
      </w:r>
      <w:r w:rsidRPr="002866DC">
        <w:rPr>
          <w:rFonts w:ascii="Arial" w:eastAsia="Arial" w:hAnsi="Arial"/>
          <w:b/>
          <w:color w:val="000000"/>
          <w:sz w:val="24"/>
          <w:highlight w:val="yellow"/>
        </w:rPr>
        <w:t xml:space="preserve">: </w:t>
      </w:r>
      <w:r w:rsidRPr="002866DC">
        <w:rPr>
          <w:rFonts w:ascii="Arial" w:eastAsia="Arial" w:hAnsi="Arial"/>
          <w:color w:val="000000"/>
          <w:sz w:val="24"/>
          <w:highlight w:val="yellow"/>
        </w:rPr>
        <w:t>All electric power (not more than 20 amps permitted) supply needs must be made in advance and is an additional fee of $50</w:t>
      </w:r>
      <w:r>
        <w:rPr>
          <w:rFonts w:ascii="Arial" w:eastAsia="Arial" w:hAnsi="Arial"/>
          <w:color w:val="000000"/>
          <w:sz w:val="24"/>
        </w:rPr>
        <w:t>. No connections for power will be made on the day of the event. Vendors must supply their own power cords with proper gauge parameters according to use.</w:t>
      </w:r>
    </w:p>
    <w:p w14:paraId="36532522" w14:textId="77777777" w:rsidR="00833FDB" w:rsidRDefault="002866DC">
      <w:pPr>
        <w:numPr>
          <w:ilvl w:val="0"/>
          <w:numId w:val="1"/>
        </w:numPr>
        <w:spacing w:before="199" w:line="276" w:lineRule="exact"/>
        <w:ind w:right="288"/>
        <w:textAlignment w:val="baseline"/>
        <w:rPr>
          <w:rFonts w:ascii="Arial" w:eastAsia="Arial" w:hAnsi="Arial"/>
          <w:b/>
          <w:color w:val="000000"/>
          <w:sz w:val="24"/>
        </w:rPr>
      </w:pPr>
      <w:r>
        <w:rPr>
          <w:rFonts w:ascii="Arial" w:eastAsia="Arial" w:hAnsi="Arial"/>
          <w:b/>
          <w:color w:val="000000"/>
          <w:sz w:val="24"/>
        </w:rPr>
        <w:t xml:space="preserve">Space/Tents: </w:t>
      </w:r>
      <w:r>
        <w:rPr>
          <w:rFonts w:ascii="Arial" w:eastAsia="Arial" w:hAnsi="Arial"/>
          <w:color w:val="000000"/>
          <w:sz w:val="24"/>
        </w:rPr>
        <w:t xml:space="preserve">Each business will be assigned a specific 10’ x 10’ space, accommodating up to three tables. You must supply your own framed tent, </w:t>
      </w:r>
      <w:proofErr w:type="gramStart"/>
      <w:r>
        <w:rPr>
          <w:rFonts w:ascii="Arial" w:eastAsia="Arial" w:hAnsi="Arial"/>
          <w:color w:val="000000"/>
          <w:sz w:val="24"/>
        </w:rPr>
        <w:t>tables</w:t>
      </w:r>
      <w:proofErr w:type="gramEnd"/>
      <w:r>
        <w:rPr>
          <w:rFonts w:ascii="Arial" w:eastAsia="Arial" w:hAnsi="Arial"/>
          <w:color w:val="000000"/>
          <w:sz w:val="24"/>
        </w:rPr>
        <w:t xml:space="preserve"> and chairs. </w:t>
      </w:r>
      <w:r w:rsidRPr="002866DC">
        <w:rPr>
          <w:rFonts w:ascii="Arial" w:eastAsia="Arial" w:hAnsi="Arial"/>
          <w:b/>
          <w:color w:val="000000"/>
          <w:sz w:val="24"/>
          <w:highlight w:val="yellow"/>
        </w:rPr>
        <w:t xml:space="preserve">Tents must have weights on each pole of a minimum of 40 </w:t>
      </w:r>
      <w:proofErr w:type="spellStart"/>
      <w:r w:rsidRPr="002866DC">
        <w:rPr>
          <w:rFonts w:ascii="Arial" w:eastAsia="Arial" w:hAnsi="Arial"/>
          <w:b/>
          <w:color w:val="000000"/>
          <w:sz w:val="24"/>
          <w:highlight w:val="yellow"/>
        </w:rPr>
        <w:t>lbs</w:t>
      </w:r>
      <w:proofErr w:type="spellEnd"/>
      <w:r w:rsidRPr="002866DC">
        <w:rPr>
          <w:rFonts w:ascii="Arial" w:eastAsia="Arial" w:hAnsi="Arial"/>
          <w:b/>
          <w:color w:val="000000"/>
          <w:sz w:val="24"/>
          <w:highlight w:val="yellow"/>
        </w:rPr>
        <w:t xml:space="preserve"> each</w:t>
      </w:r>
      <w:r>
        <w:rPr>
          <w:rFonts w:ascii="Arial" w:eastAsia="Arial" w:hAnsi="Arial"/>
          <w:color w:val="000000"/>
          <w:sz w:val="24"/>
        </w:rPr>
        <w:t xml:space="preserve">. </w:t>
      </w:r>
      <w:r w:rsidRPr="002866DC">
        <w:rPr>
          <w:rFonts w:ascii="Arial" w:eastAsia="Arial" w:hAnsi="Arial"/>
          <w:color w:val="000000"/>
          <w:sz w:val="24"/>
          <w:highlight w:val="yellow"/>
        </w:rPr>
        <w:t xml:space="preserve">If you fail to have the proper weights on your tent you risk being </w:t>
      </w:r>
      <w:proofErr w:type="gramStart"/>
      <w:r w:rsidRPr="002866DC">
        <w:rPr>
          <w:rFonts w:ascii="Arial" w:eastAsia="Arial" w:hAnsi="Arial"/>
          <w:color w:val="000000"/>
          <w:sz w:val="24"/>
          <w:highlight w:val="yellow"/>
        </w:rPr>
        <w:t>closed down</w:t>
      </w:r>
      <w:proofErr w:type="gramEnd"/>
      <w:r w:rsidRPr="002866DC">
        <w:rPr>
          <w:rFonts w:ascii="Arial" w:eastAsia="Arial" w:hAnsi="Arial"/>
          <w:color w:val="000000"/>
          <w:sz w:val="24"/>
          <w:highlight w:val="yellow"/>
        </w:rPr>
        <w:t xml:space="preserve"> by the Fire Marshal.</w:t>
      </w:r>
      <w:r>
        <w:rPr>
          <w:rFonts w:ascii="Arial" w:eastAsia="Arial" w:hAnsi="Arial"/>
          <w:color w:val="000000"/>
          <w:sz w:val="24"/>
        </w:rPr>
        <w:t xml:space="preserve"> No refunds will be given for not following the proper rules and regulations.</w:t>
      </w:r>
    </w:p>
    <w:p w14:paraId="2EC46331" w14:textId="77777777" w:rsidR="00833FDB" w:rsidRDefault="002866DC">
      <w:pPr>
        <w:spacing w:before="205" w:line="271" w:lineRule="exact"/>
        <w:textAlignment w:val="baseline"/>
        <w:rPr>
          <w:rFonts w:ascii="Arial" w:eastAsia="Arial" w:hAnsi="Arial"/>
          <w:color w:val="000000"/>
          <w:spacing w:val="-1"/>
          <w:sz w:val="24"/>
        </w:rPr>
      </w:pPr>
      <w:r>
        <w:rPr>
          <w:rFonts w:ascii="Arial" w:eastAsia="Arial" w:hAnsi="Arial"/>
          <w:color w:val="000000"/>
          <w:spacing w:val="-1"/>
          <w:sz w:val="24"/>
        </w:rPr>
        <w:t>Tent weights link -</w:t>
      </w:r>
    </w:p>
    <w:p w14:paraId="3F1E2079" w14:textId="77777777" w:rsidR="00833FDB" w:rsidRDefault="00000000">
      <w:pPr>
        <w:spacing w:before="2" w:line="271" w:lineRule="exact"/>
        <w:textAlignment w:val="baseline"/>
        <w:rPr>
          <w:rFonts w:ascii="Arial" w:eastAsia="Arial" w:hAnsi="Arial"/>
          <w:color w:val="000000"/>
          <w:sz w:val="24"/>
        </w:rPr>
      </w:pPr>
      <w:hyperlink r:id="rId8">
        <w:r w:rsidR="002866DC">
          <w:rPr>
            <w:rFonts w:ascii="Arial" w:eastAsia="Arial" w:hAnsi="Arial"/>
            <w:color w:val="0000FF"/>
            <w:sz w:val="24"/>
            <w:u w:val="single"/>
          </w:rPr>
          <w:t>https://www.google.com/search?q=tent+weights&amp;ie=UTF-8&amp;oeUTF-8&amp;hl=en-us&amp;client=safari</w:t>
        </w:r>
      </w:hyperlink>
      <w:r w:rsidR="002866DC">
        <w:rPr>
          <w:rFonts w:ascii="Arial" w:eastAsia="Arial" w:hAnsi="Arial"/>
          <w:color w:val="000000"/>
          <w:sz w:val="24"/>
        </w:rPr>
        <w:t xml:space="preserve"> </w:t>
      </w:r>
    </w:p>
    <w:p w14:paraId="01D09B5A" w14:textId="77777777" w:rsidR="00833FDB" w:rsidRDefault="002866DC">
      <w:pPr>
        <w:spacing w:before="864" w:line="256" w:lineRule="exact"/>
        <w:jc w:val="right"/>
        <w:textAlignment w:val="baseline"/>
        <w:rPr>
          <w:rFonts w:ascii="Arial" w:eastAsia="Arial" w:hAnsi="Arial"/>
          <w:color w:val="000000"/>
          <w:sz w:val="23"/>
        </w:rPr>
      </w:pPr>
      <w:r>
        <w:rPr>
          <w:rFonts w:ascii="Arial" w:eastAsia="Arial" w:hAnsi="Arial"/>
          <w:color w:val="000000"/>
          <w:sz w:val="23"/>
        </w:rPr>
        <w:t>1</w:t>
      </w:r>
    </w:p>
    <w:p w14:paraId="3AE4738F" w14:textId="77777777" w:rsidR="00833FDB" w:rsidRDefault="00833FDB">
      <w:pPr>
        <w:sectPr w:rsidR="00833FDB" w:rsidSect="00A96413">
          <w:pgSz w:w="12240" w:h="15840"/>
          <w:pgMar w:top="720" w:right="360" w:bottom="344" w:left="720" w:header="720" w:footer="720" w:gutter="0"/>
          <w:cols w:space="720"/>
        </w:sectPr>
      </w:pPr>
    </w:p>
    <w:p w14:paraId="693200B4" w14:textId="77777777" w:rsidR="00833FDB" w:rsidRDefault="002866DC">
      <w:pPr>
        <w:spacing w:before="10" w:after="119"/>
        <w:ind w:left="4845" w:right="4827"/>
        <w:textAlignment w:val="baseline"/>
      </w:pPr>
      <w:r>
        <w:rPr>
          <w:noProof/>
        </w:rPr>
        <w:lastRenderedPageBreak/>
        <w:drawing>
          <wp:inline distT="0" distB="0" distL="0" distR="0" wp14:anchorId="52A98D88" wp14:editId="4DA78AB9">
            <wp:extent cx="944880" cy="85026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944880" cy="850265"/>
                    </a:xfrm>
                    <a:prstGeom prst="rect">
                      <a:avLst/>
                    </a:prstGeom>
                  </pic:spPr>
                </pic:pic>
              </a:graphicData>
            </a:graphic>
          </wp:inline>
        </w:drawing>
      </w:r>
    </w:p>
    <w:p w14:paraId="3E51DC5F" w14:textId="77777777" w:rsidR="00833FDB" w:rsidRDefault="002866DC">
      <w:pPr>
        <w:numPr>
          <w:ilvl w:val="0"/>
          <w:numId w:val="1"/>
        </w:numPr>
        <w:spacing w:before="7" w:line="276" w:lineRule="exact"/>
        <w:ind w:right="72"/>
        <w:textAlignment w:val="baseline"/>
        <w:rPr>
          <w:rFonts w:ascii="Arial" w:eastAsia="Arial" w:hAnsi="Arial"/>
          <w:b/>
          <w:color w:val="000000"/>
          <w:sz w:val="24"/>
        </w:rPr>
      </w:pPr>
      <w:r>
        <w:rPr>
          <w:rFonts w:ascii="Arial" w:eastAsia="Arial" w:hAnsi="Arial"/>
          <w:b/>
          <w:color w:val="000000"/>
          <w:sz w:val="24"/>
        </w:rPr>
        <w:t xml:space="preserve">Inspections: </w:t>
      </w:r>
      <w:r>
        <w:rPr>
          <w:rFonts w:ascii="Arial" w:eastAsia="Arial" w:hAnsi="Arial"/>
          <w:color w:val="000000"/>
          <w:sz w:val="24"/>
        </w:rPr>
        <w:t xml:space="preserve">The Wallingford Health Department and the Office of the Fire Marshal will inspect the grounds before Celebrates opening on Saturday. They reserve the right to restrict any vendor from participating in the event if violations are found and cannot be remedied immediately. The inspections include but are not limited to: tent set-up and proper weights on tent poles </w:t>
      </w:r>
      <w:r>
        <w:rPr>
          <w:rFonts w:ascii="Arial" w:eastAsia="Arial" w:hAnsi="Arial"/>
          <w:b/>
          <w:color w:val="000000"/>
          <w:sz w:val="24"/>
        </w:rPr>
        <w:t xml:space="preserve">(minimum 40 </w:t>
      </w:r>
      <w:proofErr w:type="spellStart"/>
      <w:r>
        <w:rPr>
          <w:rFonts w:ascii="Arial" w:eastAsia="Arial" w:hAnsi="Arial"/>
          <w:b/>
          <w:color w:val="000000"/>
          <w:sz w:val="24"/>
        </w:rPr>
        <w:t>lbs</w:t>
      </w:r>
      <w:proofErr w:type="spellEnd"/>
      <w:r>
        <w:rPr>
          <w:rFonts w:ascii="Arial" w:eastAsia="Arial" w:hAnsi="Arial"/>
          <w:b/>
          <w:color w:val="000000"/>
          <w:sz w:val="24"/>
        </w:rPr>
        <w:t xml:space="preserve"> per pole)</w:t>
      </w:r>
      <w:r>
        <w:rPr>
          <w:rFonts w:ascii="Arial" w:eastAsia="Arial" w:hAnsi="Arial"/>
          <w:color w:val="000000"/>
          <w:sz w:val="24"/>
        </w:rPr>
        <w:t>.</w:t>
      </w:r>
    </w:p>
    <w:p w14:paraId="65800053" w14:textId="77777777" w:rsidR="00833FDB" w:rsidRDefault="002866DC">
      <w:pPr>
        <w:numPr>
          <w:ilvl w:val="0"/>
          <w:numId w:val="1"/>
        </w:numPr>
        <w:spacing w:before="197" w:line="276" w:lineRule="exact"/>
        <w:ind w:right="144"/>
        <w:textAlignment w:val="baseline"/>
        <w:rPr>
          <w:rFonts w:ascii="Arial" w:eastAsia="Arial" w:hAnsi="Arial"/>
          <w:b/>
          <w:color w:val="000000"/>
          <w:spacing w:val="-1"/>
          <w:sz w:val="24"/>
        </w:rPr>
      </w:pPr>
      <w:r>
        <w:rPr>
          <w:rFonts w:ascii="Arial" w:eastAsia="Arial" w:hAnsi="Arial"/>
          <w:b/>
          <w:color w:val="000000"/>
          <w:spacing w:val="-1"/>
          <w:sz w:val="24"/>
        </w:rPr>
        <w:t xml:space="preserve">Security: </w:t>
      </w:r>
      <w:r>
        <w:rPr>
          <w:rFonts w:ascii="Arial" w:eastAsia="Arial" w:hAnsi="Arial"/>
          <w:color w:val="000000"/>
          <w:spacing w:val="-1"/>
          <w:sz w:val="24"/>
        </w:rPr>
        <w:t xml:space="preserve">Continuous security will be provided from 7 am Saturday through 6 pm Sunday. The Wallingford Police personnel will provide the primary security. While such security is provided, the Town of Wallingford and WCI shall not be responsible for any stolen, lost, or damaged items of equipment or personal belongings. Vendors shall be solely responsible for the protection and safeguarding of valuables and release the </w:t>
      </w:r>
      <w:proofErr w:type="gramStart"/>
      <w:r>
        <w:rPr>
          <w:rFonts w:ascii="Arial" w:eastAsia="Arial" w:hAnsi="Arial"/>
          <w:color w:val="000000"/>
          <w:spacing w:val="-1"/>
          <w:sz w:val="24"/>
        </w:rPr>
        <w:t>aforementioned parties</w:t>
      </w:r>
      <w:proofErr w:type="gramEnd"/>
      <w:r>
        <w:rPr>
          <w:rFonts w:ascii="Arial" w:eastAsia="Arial" w:hAnsi="Arial"/>
          <w:color w:val="000000"/>
          <w:spacing w:val="-1"/>
          <w:sz w:val="24"/>
        </w:rPr>
        <w:t xml:space="preserve"> from any losses or damage to your property.</w:t>
      </w:r>
    </w:p>
    <w:p w14:paraId="7A996BDB" w14:textId="77777777" w:rsidR="00833FDB" w:rsidRDefault="002866DC">
      <w:pPr>
        <w:numPr>
          <w:ilvl w:val="0"/>
          <w:numId w:val="1"/>
        </w:numPr>
        <w:spacing w:before="197" w:line="276" w:lineRule="exact"/>
        <w:ind w:right="144"/>
        <w:textAlignment w:val="baseline"/>
        <w:rPr>
          <w:rFonts w:ascii="Arial" w:eastAsia="Arial" w:hAnsi="Arial"/>
          <w:b/>
          <w:color w:val="000000"/>
          <w:sz w:val="24"/>
        </w:rPr>
      </w:pPr>
      <w:r>
        <w:rPr>
          <w:rFonts w:ascii="Arial" w:eastAsia="Arial" w:hAnsi="Arial"/>
          <w:b/>
          <w:color w:val="000000"/>
          <w:sz w:val="24"/>
        </w:rPr>
        <w:t xml:space="preserve">Commitment to Stay: </w:t>
      </w:r>
      <w:r>
        <w:rPr>
          <w:rFonts w:ascii="Arial" w:eastAsia="Arial" w:hAnsi="Arial"/>
          <w:color w:val="000000"/>
          <w:sz w:val="24"/>
        </w:rPr>
        <w:t xml:space="preserve">Booths must be staffed both days. All vendors are required to remain in their designated locations and agree to not break down until 5:00 pm Sunday evening, unless otherwise approved by the WCI Celebrate Committee. If the vendor does not adhere to this </w:t>
      </w:r>
      <w:proofErr w:type="gramStart"/>
      <w:r>
        <w:rPr>
          <w:rFonts w:ascii="Arial" w:eastAsia="Arial" w:hAnsi="Arial"/>
          <w:color w:val="000000"/>
          <w:sz w:val="24"/>
        </w:rPr>
        <w:t>rule</w:t>
      </w:r>
      <w:proofErr w:type="gramEnd"/>
      <w:r>
        <w:rPr>
          <w:rFonts w:ascii="Arial" w:eastAsia="Arial" w:hAnsi="Arial"/>
          <w:color w:val="000000"/>
          <w:sz w:val="24"/>
        </w:rPr>
        <w:t xml:space="preserve"> you may be subjected to a possible ban from future events.</w:t>
      </w:r>
    </w:p>
    <w:p w14:paraId="6ACBAC7D" w14:textId="77777777" w:rsidR="00833FDB" w:rsidRDefault="002866DC">
      <w:pPr>
        <w:numPr>
          <w:ilvl w:val="0"/>
          <w:numId w:val="1"/>
        </w:numPr>
        <w:spacing w:before="202" w:line="276" w:lineRule="exact"/>
        <w:ind w:right="288"/>
        <w:textAlignment w:val="baseline"/>
        <w:rPr>
          <w:rFonts w:ascii="Arial" w:eastAsia="Arial" w:hAnsi="Arial"/>
          <w:b/>
          <w:color w:val="000000"/>
          <w:sz w:val="24"/>
        </w:rPr>
      </w:pPr>
      <w:r>
        <w:rPr>
          <w:rFonts w:ascii="Arial" w:eastAsia="Arial" w:hAnsi="Arial"/>
          <w:b/>
          <w:color w:val="000000"/>
          <w:sz w:val="24"/>
        </w:rPr>
        <w:t xml:space="preserve">Trash: </w:t>
      </w:r>
      <w:r>
        <w:rPr>
          <w:rFonts w:ascii="Arial" w:eastAsia="Arial" w:hAnsi="Arial"/>
          <w:color w:val="000000"/>
          <w:sz w:val="24"/>
        </w:rPr>
        <w:t>Vendors are responsible for directly disposing of their trash in one of the bins on the site. Public Works will take care of those containers and the recycling containers.</w:t>
      </w:r>
    </w:p>
    <w:p w14:paraId="22A52209" w14:textId="77777777" w:rsidR="00833FDB" w:rsidRDefault="002866DC">
      <w:pPr>
        <w:numPr>
          <w:ilvl w:val="0"/>
          <w:numId w:val="1"/>
        </w:numPr>
        <w:spacing w:before="201" w:line="276" w:lineRule="exact"/>
        <w:textAlignment w:val="baseline"/>
        <w:rPr>
          <w:rFonts w:ascii="Arial" w:eastAsia="Arial" w:hAnsi="Arial"/>
          <w:b/>
          <w:color w:val="000000"/>
          <w:sz w:val="24"/>
        </w:rPr>
      </w:pPr>
      <w:r>
        <w:rPr>
          <w:rFonts w:ascii="Arial" w:eastAsia="Arial" w:hAnsi="Arial"/>
          <w:b/>
          <w:color w:val="000000"/>
          <w:sz w:val="24"/>
        </w:rPr>
        <w:t xml:space="preserve">Advertising: </w:t>
      </w:r>
      <w:r>
        <w:rPr>
          <w:rFonts w:ascii="Arial" w:eastAsia="Arial" w:hAnsi="Arial"/>
          <w:color w:val="000000"/>
          <w:sz w:val="24"/>
        </w:rPr>
        <w:t>Wallingford Center Inc. will provide extensive promotion of the event. This includes, but not limited to, print ads and social media.</w:t>
      </w:r>
    </w:p>
    <w:p w14:paraId="34177907" w14:textId="77777777" w:rsidR="00833FDB" w:rsidRDefault="002866DC">
      <w:pPr>
        <w:numPr>
          <w:ilvl w:val="0"/>
          <w:numId w:val="1"/>
        </w:numPr>
        <w:spacing w:before="197" w:line="276" w:lineRule="exact"/>
        <w:textAlignment w:val="baseline"/>
        <w:rPr>
          <w:rFonts w:ascii="Arial" w:eastAsia="Arial" w:hAnsi="Arial"/>
          <w:b/>
          <w:color w:val="000000"/>
          <w:sz w:val="24"/>
        </w:rPr>
      </w:pPr>
      <w:r>
        <w:rPr>
          <w:rFonts w:ascii="Arial" w:eastAsia="Arial" w:hAnsi="Arial"/>
          <w:b/>
          <w:color w:val="000000"/>
          <w:sz w:val="24"/>
        </w:rPr>
        <w:t xml:space="preserve">Booth Location: </w:t>
      </w:r>
      <w:r>
        <w:rPr>
          <w:rFonts w:ascii="Arial" w:eastAsia="Arial" w:hAnsi="Arial"/>
          <w:color w:val="000000"/>
          <w:sz w:val="24"/>
        </w:rPr>
        <w:t>The location of each booth is at the discretion of WCI. Every effort will be made to accommodate specific site requests.</w:t>
      </w:r>
    </w:p>
    <w:p w14:paraId="038ADF82" w14:textId="77777777" w:rsidR="00833FDB" w:rsidRDefault="002866DC">
      <w:pPr>
        <w:numPr>
          <w:ilvl w:val="0"/>
          <w:numId w:val="1"/>
        </w:numPr>
        <w:spacing w:before="202" w:line="276" w:lineRule="exact"/>
        <w:textAlignment w:val="baseline"/>
        <w:rPr>
          <w:rFonts w:ascii="Arial" w:eastAsia="Arial" w:hAnsi="Arial"/>
          <w:b/>
          <w:color w:val="000000"/>
          <w:sz w:val="24"/>
        </w:rPr>
      </w:pPr>
      <w:r>
        <w:rPr>
          <w:rFonts w:ascii="Arial" w:eastAsia="Arial" w:hAnsi="Arial"/>
          <w:b/>
          <w:color w:val="000000"/>
          <w:sz w:val="24"/>
        </w:rPr>
        <w:t xml:space="preserve">Set-Up: </w:t>
      </w:r>
      <w:r>
        <w:rPr>
          <w:rFonts w:ascii="Arial" w:eastAsia="Arial" w:hAnsi="Arial"/>
          <w:color w:val="000000"/>
          <w:sz w:val="24"/>
        </w:rPr>
        <w:t>Vendor entry time is to be determined. All vehicles must be removed from Celebrate area by 9:00 am. This will be strictly enforced so please make the proper arrangements to have all items unloaded by 9:00 am. Some spaces may not be accessible by car, we suggest you arrange a hand truck or other means to move your items to your assigned location. Parking and entry passes/badges must be picked up at WCI the week prior to the event. Watch for emails in September with set up time and details on picking up parking/entry passes.</w:t>
      </w:r>
    </w:p>
    <w:p w14:paraId="01AD292A" w14:textId="77777777" w:rsidR="00833FDB" w:rsidRDefault="002866DC">
      <w:pPr>
        <w:numPr>
          <w:ilvl w:val="0"/>
          <w:numId w:val="1"/>
        </w:numPr>
        <w:spacing w:before="201" w:line="276" w:lineRule="exact"/>
        <w:textAlignment w:val="baseline"/>
        <w:rPr>
          <w:rFonts w:ascii="Arial" w:eastAsia="Arial" w:hAnsi="Arial"/>
          <w:b/>
          <w:color w:val="000000"/>
          <w:sz w:val="24"/>
        </w:rPr>
      </w:pPr>
      <w:r>
        <w:rPr>
          <w:rFonts w:ascii="Arial" w:eastAsia="Arial" w:hAnsi="Arial"/>
          <w:b/>
          <w:color w:val="000000"/>
          <w:sz w:val="24"/>
        </w:rPr>
        <w:t xml:space="preserve">Saturday &amp; Sunday Closing Time: </w:t>
      </w:r>
      <w:r>
        <w:rPr>
          <w:rFonts w:ascii="Arial" w:eastAsia="Arial" w:hAnsi="Arial"/>
          <w:color w:val="000000"/>
          <w:sz w:val="24"/>
        </w:rPr>
        <w:t>NO vehicles will be allowed access into Celebrate at the end of either day until all crowds have cleared the area. Vehicle re-entry will be at the discretion of the Wallingford Police Dept. and will be strictly enforced for the safety of all. All vendors are responsible for removing all debris from their site by 6:30 pm on Sunday.</w:t>
      </w:r>
    </w:p>
    <w:p w14:paraId="6B10E6CE" w14:textId="77777777" w:rsidR="00833FDB" w:rsidRDefault="002866DC">
      <w:pPr>
        <w:numPr>
          <w:ilvl w:val="0"/>
          <w:numId w:val="1"/>
        </w:numPr>
        <w:spacing w:before="197" w:line="276" w:lineRule="exact"/>
        <w:ind w:right="216"/>
        <w:textAlignment w:val="baseline"/>
        <w:rPr>
          <w:rFonts w:ascii="Arial" w:eastAsia="Arial" w:hAnsi="Arial"/>
          <w:b/>
          <w:color w:val="000000"/>
          <w:spacing w:val="-1"/>
          <w:sz w:val="24"/>
        </w:rPr>
      </w:pPr>
      <w:r>
        <w:rPr>
          <w:rFonts w:ascii="Arial" w:eastAsia="Arial" w:hAnsi="Arial"/>
          <w:b/>
          <w:color w:val="000000"/>
          <w:spacing w:val="-1"/>
          <w:sz w:val="24"/>
        </w:rPr>
        <w:t xml:space="preserve">Sale of items or food: </w:t>
      </w:r>
      <w:r>
        <w:rPr>
          <w:rFonts w:ascii="Arial" w:eastAsia="Arial" w:hAnsi="Arial"/>
          <w:color w:val="000000"/>
          <w:spacing w:val="-1"/>
          <w:sz w:val="24"/>
        </w:rPr>
        <w:t>You must have a Cottage License if you plan to sell food items. All food must be pre-wrapped and drinks must have covers. You must contact WCI for approval of items to sell.</w:t>
      </w:r>
    </w:p>
    <w:p w14:paraId="02734FAC" w14:textId="77777777" w:rsidR="00833FDB" w:rsidRDefault="002866DC">
      <w:pPr>
        <w:numPr>
          <w:ilvl w:val="0"/>
          <w:numId w:val="1"/>
        </w:numPr>
        <w:spacing w:before="202" w:line="276" w:lineRule="exact"/>
        <w:ind w:right="1152"/>
        <w:textAlignment w:val="baseline"/>
        <w:rPr>
          <w:rFonts w:ascii="Arial" w:eastAsia="Arial" w:hAnsi="Arial"/>
          <w:b/>
          <w:color w:val="000000"/>
          <w:sz w:val="24"/>
        </w:rPr>
      </w:pPr>
      <w:r>
        <w:rPr>
          <w:rFonts w:ascii="Arial" w:eastAsia="Arial" w:hAnsi="Arial"/>
          <w:b/>
          <w:color w:val="000000"/>
          <w:sz w:val="24"/>
        </w:rPr>
        <w:t xml:space="preserve">Bounced check: </w:t>
      </w:r>
      <w:r>
        <w:rPr>
          <w:rFonts w:ascii="Arial" w:eastAsia="Arial" w:hAnsi="Arial"/>
          <w:color w:val="000000"/>
          <w:sz w:val="24"/>
        </w:rPr>
        <w:t>There will be a $35 fee for any bounced check and risk of the right to participate in the event.</w:t>
      </w:r>
    </w:p>
    <w:p w14:paraId="1CC43401" w14:textId="77777777" w:rsidR="00833FDB" w:rsidRDefault="00000000">
      <w:pPr>
        <w:numPr>
          <w:ilvl w:val="0"/>
          <w:numId w:val="1"/>
        </w:numPr>
        <w:spacing w:before="203" w:line="276" w:lineRule="exact"/>
        <w:textAlignment w:val="baseline"/>
        <w:rPr>
          <w:rFonts w:ascii="Arial" w:eastAsia="Arial" w:hAnsi="Arial"/>
          <w:b/>
          <w:color w:val="000000"/>
        </w:rPr>
      </w:pPr>
      <w:r>
        <w:pict w14:anchorId="2F81BFC3">
          <v:shapetype id="_x0000_t202" coordsize="21600,21600" o:spt="202" path="m,l,21600r21600,l21600,xe">
            <v:stroke joinstyle="miter"/>
            <v:path gradientshapeok="t" o:connecttype="rect"/>
          </v:shapetype>
          <v:shape id="_x0000_s0" o:spid="_x0000_s1029" type="#_x0000_t202" style="position:absolute;left:0;text-align:left;margin-left:584.05pt;margin-top:741.75pt;width:13.9pt;height:12.65pt;z-index:-251658240;mso-wrap-distance-left:0;mso-wrap-distance-right:0;mso-position-horizontal-relative:page;mso-position-vertical-relative:page" filled="f" stroked="f">
            <v:textbox inset="0,0,0,0">
              <w:txbxContent>
                <w:p w14:paraId="6A89E72D" w14:textId="77777777" w:rsidR="00833FDB" w:rsidRDefault="002866DC">
                  <w:pPr>
                    <w:spacing w:before="2" w:line="239" w:lineRule="exact"/>
                    <w:textAlignment w:val="baseline"/>
                    <w:rPr>
                      <w:rFonts w:ascii="Arial" w:eastAsia="Arial" w:hAnsi="Arial"/>
                      <w:color w:val="000000"/>
                    </w:rPr>
                  </w:pPr>
                  <w:r>
                    <w:rPr>
                      <w:rFonts w:ascii="Arial" w:eastAsia="Arial" w:hAnsi="Arial"/>
                      <w:color w:val="000000"/>
                    </w:rPr>
                    <w:t>2</w:t>
                  </w:r>
                </w:p>
              </w:txbxContent>
            </v:textbox>
            <w10:wrap type="square" anchorx="page" anchory="page"/>
          </v:shape>
        </w:pict>
      </w:r>
      <w:r w:rsidR="002866DC">
        <w:rPr>
          <w:rFonts w:ascii="Arial" w:eastAsia="Arial" w:hAnsi="Arial"/>
          <w:b/>
          <w:color w:val="000000"/>
        </w:rPr>
        <w:t xml:space="preserve">Questions: </w:t>
      </w:r>
      <w:r w:rsidR="002866DC">
        <w:rPr>
          <w:rFonts w:ascii="Arial" w:eastAsia="Arial" w:hAnsi="Arial"/>
          <w:color w:val="000000"/>
          <w:sz w:val="24"/>
        </w:rPr>
        <w:t xml:space="preserve">For further information contact Liz at WCI 203-284-1807 or </w:t>
      </w:r>
      <w:r w:rsidR="002866DC">
        <w:rPr>
          <w:rFonts w:ascii="Arial" w:eastAsia="Arial" w:hAnsi="Arial"/>
          <w:color w:val="000000"/>
          <w:sz w:val="24"/>
        </w:rPr>
        <w:br/>
      </w:r>
      <w:hyperlink r:id="rId9">
        <w:r w:rsidR="002866DC">
          <w:rPr>
            <w:rFonts w:ascii="Arial" w:eastAsia="Arial" w:hAnsi="Arial"/>
            <w:color w:val="0000FF"/>
            <w:sz w:val="24"/>
            <w:u w:val="single"/>
          </w:rPr>
          <w:t>wci@wallingfordcenterinc.com</w:t>
        </w:r>
      </w:hyperlink>
      <w:r w:rsidR="002866DC">
        <w:rPr>
          <w:rFonts w:ascii="Arial" w:eastAsia="Arial" w:hAnsi="Arial"/>
          <w:b/>
          <w:color w:val="0000FF"/>
          <w:sz w:val="24"/>
        </w:rPr>
        <w:t>.</w:t>
      </w:r>
    </w:p>
    <w:p w14:paraId="2E0BDEE3" w14:textId="77777777" w:rsidR="00833FDB" w:rsidRDefault="00833FDB">
      <w:pPr>
        <w:sectPr w:rsidR="00833FDB" w:rsidSect="00A96413">
          <w:pgSz w:w="12240" w:h="15840"/>
          <w:pgMar w:top="720" w:right="362" w:bottom="609" w:left="718" w:header="720" w:footer="720" w:gutter="0"/>
          <w:cols w:space="720"/>
        </w:sectPr>
      </w:pPr>
    </w:p>
    <w:p w14:paraId="187270C0" w14:textId="77777777" w:rsidR="00833FDB" w:rsidRDefault="002866DC">
      <w:pPr>
        <w:spacing w:before="10" w:after="599"/>
        <w:ind w:left="4948" w:right="4724"/>
        <w:textAlignment w:val="baseline"/>
      </w:pPr>
      <w:r>
        <w:rPr>
          <w:noProof/>
        </w:rPr>
        <w:lastRenderedPageBreak/>
        <w:drawing>
          <wp:inline distT="0" distB="0" distL="0" distR="0" wp14:anchorId="1FA66C8A" wp14:editId="4E9EB5A9">
            <wp:extent cx="944880" cy="8502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944880" cy="850265"/>
                    </a:xfrm>
                    <a:prstGeom prst="rect">
                      <a:avLst/>
                    </a:prstGeom>
                  </pic:spPr>
                </pic:pic>
              </a:graphicData>
            </a:graphic>
          </wp:inline>
        </w:drawing>
      </w:r>
    </w:p>
    <w:p w14:paraId="795C37C2" w14:textId="77777777" w:rsidR="00833FDB" w:rsidRDefault="002866DC">
      <w:pPr>
        <w:spacing w:before="2" w:line="269" w:lineRule="exact"/>
        <w:ind w:left="72"/>
        <w:textAlignment w:val="baseline"/>
        <w:rPr>
          <w:rFonts w:ascii="Arial" w:eastAsia="Arial" w:hAnsi="Arial"/>
          <w:b/>
          <w:color w:val="000000"/>
          <w:sz w:val="24"/>
        </w:rPr>
      </w:pPr>
      <w:r>
        <w:rPr>
          <w:rFonts w:ascii="Arial" w:eastAsia="Arial" w:hAnsi="Arial"/>
          <w:b/>
          <w:color w:val="000000"/>
          <w:sz w:val="24"/>
        </w:rPr>
        <w:t>Civic Organization Application</w:t>
      </w:r>
    </w:p>
    <w:p w14:paraId="61D40EA7" w14:textId="77777777" w:rsidR="00833FDB" w:rsidRDefault="002866DC">
      <w:pPr>
        <w:spacing w:before="169" w:line="316" w:lineRule="exact"/>
        <w:ind w:left="72" w:right="72"/>
        <w:textAlignment w:val="baseline"/>
        <w:rPr>
          <w:rFonts w:ascii="Arial" w:eastAsia="Arial" w:hAnsi="Arial"/>
          <w:b/>
          <w:color w:val="000000"/>
          <w:sz w:val="24"/>
        </w:rPr>
      </w:pPr>
      <w:r>
        <w:rPr>
          <w:rFonts w:ascii="Arial" w:eastAsia="Arial" w:hAnsi="Arial"/>
          <w:b/>
          <w:color w:val="000000"/>
          <w:sz w:val="24"/>
        </w:rPr>
        <w:t xml:space="preserve">IMPORTANT: </w:t>
      </w:r>
      <w:r>
        <w:rPr>
          <w:rFonts w:ascii="Arial" w:eastAsia="Arial" w:hAnsi="Arial"/>
          <w:color w:val="000000"/>
          <w:sz w:val="24"/>
        </w:rPr>
        <w:t xml:space="preserve">This completed application and the appropriate booth fee must be received by </w:t>
      </w:r>
      <w:r>
        <w:rPr>
          <w:rFonts w:ascii="Arial" w:eastAsia="Arial" w:hAnsi="Arial"/>
          <w:b/>
          <w:color w:val="000000"/>
          <w:sz w:val="24"/>
        </w:rPr>
        <w:t xml:space="preserve">August 1, 2024, </w:t>
      </w:r>
      <w:r>
        <w:rPr>
          <w:rFonts w:ascii="Arial" w:eastAsia="Arial" w:hAnsi="Arial"/>
          <w:color w:val="000000"/>
          <w:sz w:val="24"/>
        </w:rPr>
        <w:t xml:space="preserve">to reserve a booth. Applications are accepted on a first-come, first-served basis with priority to Wallingford businesses and residents. WCI reserves the right to deny any application. The application will be rejected if it is not turned in </w:t>
      </w:r>
      <w:r w:rsidRPr="002866DC">
        <w:rPr>
          <w:rFonts w:ascii="Arial" w:eastAsia="Arial" w:hAnsi="Arial"/>
          <w:b/>
          <w:color w:val="000000"/>
          <w:sz w:val="24"/>
          <w:highlight w:val="yellow"/>
        </w:rPr>
        <w:t xml:space="preserve">completed </w:t>
      </w:r>
      <w:r w:rsidRPr="002866DC">
        <w:rPr>
          <w:rFonts w:ascii="Arial" w:eastAsia="Arial" w:hAnsi="Arial"/>
          <w:color w:val="000000"/>
          <w:sz w:val="24"/>
          <w:highlight w:val="yellow"/>
        </w:rPr>
        <w:t>by August 1, 2024. No exceptions!</w:t>
      </w:r>
    </w:p>
    <w:p w14:paraId="1F42FC34" w14:textId="77777777" w:rsidR="00833FDB" w:rsidRDefault="002866DC">
      <w:pPr>
        <w:spacing w:before="247" w:line="269" w:lineRule="exact"/>
        <w:ind w:left="72"/>
        <w:textAlignment w:val="baseline"/>
        <w:rPr>
          <w:rFonts w:ascii="Arial" w:eastAsia="Arial" w:hAnsi="Arial"/>
          <w:b/>
          <w:color w:val="000000"/>
          <w:sz w:val="24"/>
        </w:rPr>
      </w:pPr>
      <w:r>
        <w:rPr>
          <w:rFonts w:ascii="Arial" w:eastAsia="Arial" w:hAnsi="Arial"/>
          <w:b/>
          <w:color w:val="000000"/>
          <w:sz w:val="24"/>
        </w:rPr>
        <w:t>Completed application must include:</w:t>
      </w:r>
    </w:p>
    <w:p w14:paraId="67D22111" w14:textId="77777777" w:rsidR="00833FDB" w:rsidRDefault="002866DC">
      <w:pPr>
        <w:spacing w:before="236" w:line="282" w:lineRule="exact"/>
        <w:ind w:left="432"/>
        <w:textAlignment w:val="baseline"/>
        <w:rPr>
          <w:rFonts w:ascii="Arial Narrow" w:eastAsia="Arial Narrow" w:hAnsi="Arial Narrow"/>
          <w:color w:val="000000"/>
          <w:spacing w:val="6"/>
          <w:sz w:val="26"/>
        </w:rPr>
      </w:pPr>
      <w:r>
        <w:rPr>
          <w:rFonts w:ascii="Arial Narrow" w:eastAsia="Arial Narrow" w:hAnsi="Arial Narrow"/>
          <w:color w:val="000000"/>
          <w:spacing w:val="6"/>
          <w:sz w:val="26"/>
        </w:rPr>
        <w:t xml:space="preserve">-, </w:t>
      </w:r>
      <w:r>
        <w:rPr>
          <w:rFonts w:ascii="Arial" w:eastAsia="Arial" w:hAnsi="Arial"/>
          <w:color w:val="000000"/>
          <w:spacing w:val="6"/>
          <w:sz w:val="24"/>
        </w:rPr>
        <w:t>Application (page 3)</w:t>
      </w:r>
    </w:p>
    <w:p w14:paraId="034B82A3" w14:textId="77777777" w:rsidR="00833FDB" w:rsidRDefault="002866DC">
      <w:pPr>
        <w:spacing w:line="276" w:lineRule="exact"/>
        <w:ind w:left="432"/>
        <w:textAlignment w:val="baseline"/>
        <w:rPr>
          <w:rFonts w:ascii="Arial Narrow" w:eastAsia="Arial Narrow" w:hAnsi="Arial Narrow"/>
          <w:color w:val="000000"/>
          <w:spacing w:val="2"/>
          <w:sz w:val="26"/>
        </w:rPr>
      </w:pPr>
      <w:r>
        <w:rPr>
          <w:rFonts w:ascii="Arial Narrow" w:eastAsia="Arial Narrow" w:hAnsi="Arial Narrow"/>
          <w:color w:val="000000"/>
          <w:spacing w:val="2"/>
          <w:sz w:val="26"/>
        </w:rPr>
        <w:t xml:space="preserve">-, </w:t>
      </w:r>
      <w:r>
        <w:rPr>
          <w:rFonts w:ascii="Arial" w:eastAsia="Arial" w:hAnsi="Arial"/>
          <w:color w:val="000000"/>
          <w:spacing w:val="2"/>
          <w:sz w:val="24"/>
        </w:rPr>
        <w:t>Certificate of Insurance (current at the time of event)</w:t>
      </w:r>
    </w:p>
    <w:p w14:paraId="02DF6B8E" w14:textId="77777777" w:rsidR="00833FDB" w:rsidRDefault="002866DC">
      <w:pPr>
        <w:spacing w:line="276" w:lineRule="exact"/>
        <w:ind w:left="432"/>
        <w:textAlignment w:val="baseline"/>
        <w:rPr>
          <w:rFonts w:ascii="Arial Narrow" w:eastAsia="Arial Narrow" w:hAnsi="Arial Narrow"/>
          <w:color w:val="000000"/>
          <w:spacing w:val="2"/>
          <w:sz w:val="26"/>
        </w:rPr>
      </w:pPr>
      <w:r w:rsidRPr="002866DC">
        <w:rPr>
          <w:rFonts w:ascii="Arial Narrow" w:eastAsia="Arial Narrow" w:hAnsi="Arial Narrow"/>
          <w:color w:val="000000"/>
          <w:spacing w:val="2"/>
          <w:sz w:val="26"/>
          <w:highlight w:val="yellow"/>
        </w:rPr>
        <w:t xml:space="preserve">-, </w:t>
      </w:r>
      <w:r w:rsidRPr="002866DC">
        <w:rPr>
          <w:rFonts w:ascii="Arial" w:eastAsia="Arial" w:hAnsi="Arial"/>
          <w:color w:val="000000"/>
          <w:spacing w:val="2"/>
          <w:sz w:val="24"/>
          <w:highlight w:val="yellow"/>
        </w:rPr>
        <w:t>Booth Fee of $100 payable to Wallingford Center Inc.</w:t>
      </w:r>
    </w:p>
    <w:p w14:paraId="502DCCE0" w14:textId="77777777" w:rsidR="00833FDB" w:rsidRDefault="002866DC">
      <w:pPr>
        <w:spacing w:line="276" w:lineRule="exact"/>
        <w:ind w:left="432"/>
        <w:textAlignment w:val="baseline"/>
        <w:rPr>
          <w:rFonts w:ascii="Arial Narrow" w:eastAsia="Arial Narrow" w:hAnsi="Arial Narrow"/>
          <w:color w:val="000000"/>
          <w:spacing w:val="3"/>
          <w:sz w:val="26"/>
        </w:rPr>
      </w:pPr>
      <w:r>
        <w:rPr>
          <w:rFonts w:ascii="Arial Narrow" w:eastAsia="Arial Narrow" w:hAnsi="Arial Narrow"/>
          <w:color w:val="000000"/>
          <w:spacing w:val="3"/>
          <w:sz w:val="26"/>
        </w:rPr>
        <w:t xml:space="preserve">-, </w:t>
      </w:r>
      <w:r>
        <w:rPr>
          <w:rFonts w:ascii="Arial" w:eastAsia="Arial" w:hAnsi="Arial"/>
          <w:color w:val="000000"/>
          <w:spacing w:val="3"/>
          <w:sz w:val="24"/>
        </w:rPr>
        <w:t>Additional fee of $50 if electricity is required</w:t>
      </w:r>
    </w:p>
    <w:p w14:paraId="0819973F" w14:textId="77777777" w:rsidR="00833FDB" w:rsidRDefault="002866DC">
      <w:pPr>
        <w:spacing w:line="280" w:lineRule="exact"/>
        <w:ind w:left="432"/>
        <w:textAlignment w:val="baseline"/>
        <w:rPr>
          <w:rFonts w:ascii="Arial Narrow" w:eastAsia="Arial Narrow" w:hAnsi="Arial Narrow"/>
          <w:color w:val="000000"/>
          <w:spacing w:val="4"/>
          <w:sz w:val="26"/>
        </w:rPr>
      </w:pPr>
      <w:r>
        <w:rPr>
          <w:rFonts w:ascii="Arial Narrow" w:eastAsia="Arial Narrow" w:hAnsi="Arial Narrow"/>
          <w:color w:val="000000"/>
          <w:spacing w:val="4"/>
          <w:sz w:val="26"/>
        </w:rPr>
        <w:t xml:space="preserve">-, </w:t>
      </w:r>
      <w:r>
        <w:rPr>
          <w:rFonts w:ascii="Arial" w:eastAsia="Arial" w:hAnsi="Arial"/>
          <w:color w:val="000000"/>
          <w:spacing w:val="4"/>
          <w:sz w:val="24"/>
        </w:rPr>
        <w:t>Cottage license (if applicable)</w:t>
      </w:r>
    </w:p>
    <w:p w14:paraId="58CC10F8" w14:textId="77777777" w:rsidR="00833FDB" w:rsidRDefault="002866DC">
      <w:pPr>
        <w:tabs>
          <w:tab w:val="left" w:leader="underscore" w:pos="9000"/>
        </w:tabs>
        <w:spacing w:before="316" w:line="251" w:lineRule="exact"/>
        <w:ind w:left="72"/>
        <w:textAlignment w:val="baseline"/>
        <w:rPr>
          <w:rFonts w:ascii="Arial" w:eastAsia="Arial" w:hAnsi="Arial"/>
          <w:b/>
          <w:color w:val="000000"/>
        </w:rPr>
      </w:pPr>
      <w:r>
        <w:rPr>
          <w:rFonts w:ascii="Arial" w:eastAsia="Arial" w:hAnsi="Arial"/>
          <w:b/>
          <w:color w:val="000000"/>
        </w:rPr>
        <w:t>CIVIC ORGANIZATION NAME:</w:t>
      </w:r>
      <w:r>
        <w:rPr>
          <w:rFonts w:ascii="Arial" w:eastAsia="Arial" w:hAnsi="Arial"/>
          <w:b/>
          <w:color w:val="000000"/>
        </w:rPr>
        <w:tab/>
        <w:t xml:space="preserve"> </w:t>
      </w:r>
    </w:p>
    <w:p w14:paraId="27B3E611" w14:textId="77777777" w:rsidR="00833FDB" w:rsidRDefault="002866DC">
      <w:pPr>
        <w:tabs>
          <w:tab w:val="left" w:leader="underscore" w:pos="9000"/>
        </w:tabs>
        <w:spacing w:before="239" w:line="251" w:lineRule="exact"/>
        <w:ind w:left="72"/>
        <w:textAlignment w:val="baseline"/>
        <w:rPr>
          <w:rFonts w:ascii="Arial" w:eastAsia="Arial" w:hAnsi="Arial"/>
          <w:b/>
          <w:color w:val="000000"/>
        </w:rPr>
      </w:pPr>
      <w:r>
        <w:rPr>
          <w:rFonts w:ascii="Arial" w:eastAsia="Arial" w:hAnsi="Arial"/>
          <w:b/>
          <w:color w:val="000000"/>
        </w:rPr>
        <w:t>TAX ID #</w:t>
      </w:r>
      <w:r>
        <w:rPr>
          <w:rFonts w:ascii="Arial" w:eastAsia="Arial" w:hAnsi="Arial"/>
          <w:b/>
          <w:color w:val="000000"/>
        </w:rPr>
        <w:tab/>
        <w:t xml:space="preserve"> </w:t>
      </w:r>
    </w:p>
    <w:p w14:paraId="3B8DEA33" w14:textId="77777777" w:rsidR="00833FDB" w:rsidRDefault="002866DC">
      <w:pPr>
        <w:tabs>
          <w:tab w:val="left" w:leader="underscore" w:pos="9000"/>
        </w:tabs>
        <w:spacing w:before="243" w:line="251" w:lineRule="exact"/>
        <w:ind w:left="72"/>
        <w:textAlignment w:val="baseline"/>
        <w:rPr>
          <w:rFonts w:ascii="Arial" w:eastAsia="Arial" w:hAnsi="Arial"/>
          <w:b/>
          <w:color w:val="000000"/>
          <w:spacing w:val="-1"/>
        </w:rPr>
      </w:pPr>
      <w:r>
        <w:rPr>
          <w:rFonts w:ascii="Arial" w:eastAsia="Arial" w:hAnsi="Arial"/>
          <w:b/>
          <w:color w:val="000000"/>
          <w:spacing w:val="-1"/>
        </w:rPr>
        <w:t>ADDRESS:</w:t>
      </w:r>
      <w:r>
        <w:rPr>
          <w:rFonts w:ascii="Arial" w:eastAsia="Arial" w:hAnsi="Arial"/>
          <w:b/>
          <w:color w:val="000000"/>
          <w:spacing w:val="-1"/>
        </w:rPr>
        <w:tab/>
        <w:t xml:space="preserve"> </w:t>
      </w:r>
    </w:p>
    <w:p w14:paraId="4E5E8011" w14:textId="77777777" w:rsidR="00833FDB" w:rsidRDefault="002866DC">
      <w:pPr>
        <w:tabs>
          <w:tab w:val="left" w:leader="underscore" w:pos="9000"/>
        </w:tabs>
        <w:spacing w:before="239" w:line="251" w:lineRule="exact"/>
        <w:ind w:left="72"/>
        <w:textAlignment w:val="baseline"/>
        <w:rPr>
          <w:rFonts w:ascii="Arial" w:eastAsia="Arial" w:hAnsi="Arial"/>
          <w:b/>
          <w:color w:val="000000"/>
        </w:rPr>
      </w:pPr>
      <w:r>
        <w:rPr>
          <w:rFonts w:ascii="Arial" w:eastAsia="Arial" w:hAnsi="Arial"/>
          <w:b/>
          <w:color w:val="000000"/>
        </w:rPr>
        <w:t>PERSON RESPONSIBLE FOR BOOTH:</w:t>
      </w:r>
      <w:r>
        <w:rPr>
          <w:rFonts w:ascii="Arial" w:eastAsia="Arial" w:hAnsi="Arial"/>
          <w:b/>
          <w:color w:val="000000"/>
        </w:rPr>
        <w:tab/>
        <w:t xml:space="preserve"> </w:t>
      </w:r>
    </w:p>
    <w:p w14:paraId="1A63E857" w14:textId="77777777" w:rsidR="00833FDB" w:rsidRDefault="002866DC">
      <w:pPr>
        <w:tabs>
          <w:tab w:val="left" w:leader="underscore" w:pos="4248"/>
          <w:tab w:val="left" w:leader="underscore" w:pos="9000"/>
        </w:tabs>
        <w:spacing w:before="238" w:line="251" w:lineRule="exact"/>
        <w:ind w:left="72"/>
        <w:textAlignment w:val="baseline"/>
        <w:rPr>
          <w:rFonts w:ascii="Arial" w:eastAsia="Arial" w:hAnsi="Arial"/>
          <w:b/>
          <w:color w:val="000000"/>
        </w:rPr>
      </w:pPr>
      <w:r>
        <w:rPr>
          <w:rFonts w:ascii="Arial" w:eastAsia="Arial" w:hAnsi="Arial"/>
          <w:b/>
          <w:color w:val="000000"/>
        </w:rPr>
        <w:t>PHONE #:</w:t>
      </w:r>
      <w:r>
        <w:rPr>
          <w:rFonts w:ascii="Arial" w:eastAsia="Arial" w:hAnsi="Arial"/>
          <w:b/>
          <w:color w:val="000000"/>
        </w:rPr>
        <w:tab/>
        <w:t>CELL #</w:t>
      </w:r>
      <w:r>
        <w:rPr>
          <w:rFonts w:ascii="Arial" w:eastAsia="Arial" w:hAnsi="Arial"/>
          <w:b/>
          <w:color w:val="000000"/>
        </w:rPr>
        <w:tab/>
        <w:t xml:space="preserve"> </w:t>
      </w:r>
    </w:p>
    <w:p w14:paraId="05D5151F" w14:textId="77777777" w:rsidR="00833FDB" w:rsidRDefault="002866DC">
      <w:pPr>
        <w:tabs>
          <w:tab w:val="left" w:leader="underscore" w:pos="8928"/>
        </w:tabs>
        <w:spacing w:before="239" w:line="251" w:lineRule="exact"/>
        <w:ind w:left="72"/>
        <w:textAlignment w:val="baseline"/>
        <w:rPr>
          <w:rFonts w:ascii="Arial" w:eastAsia="Arial" w:hAnsi="Arial"/>
          <w:b/>
          <w:color w:val="000000"/>
          <w:spacing w:val="-3"/>
        </w:rPr>
      </w:pPr>
      <w:r>
        <w:rPr>
          <w:rFonts w:ascii="Arial" w:eastAsia="Arial" w:hAnsi="Arial"/>
          <w:b/>
          <w:color w:val="000000"/>
          <w:spacing w:val="-3"/>
        </w:rPr>
        <w:t>E-MAIL:</w:t>
      </w:r>
      <w:r>
        <w:rPr>
          <w:rFonts w:ascii="Arial" w:eastAsia="Arial" w:hAnsi="Arial"/>
          <w:b/>
          <w:color w:val="000000"/>
          <w:spacing w:val="-3"/>
        </w:rPr>
        <w:tab/>
        <w:t xml:space="preserve"> </w:t>
      </w:r>
    </w:p>
    <w:p w14:paraId="5A97ECA0" w14:textId="77777777" w:rsidR="00833FDB" w:rsidRDefault="002866DC">
      <w:pPr>
        <w:spacing w:before="337" w:line="251" w:lineRule="exact"/>
        <w:ind w:left="72"/>
        <w:textAlignment w:val="baseline"/>
        <w:rPr>
          <w:rFonts w:ascii="Arial" w:eastAsia="Arial" w:hAnsi="Arial"/>
          <w:b/>
          <w:color w:val="000000"/>
        </w:rPr>
      </w:pPr>
      <w:r>
        <w:rPr>
          <w:rFonts w:ascii="Arial" w:eastAsia="Arial" w:hAnsi="Arial"/>
          <w:b/>
          <w:color w:val="000000"/>
        </w:rPr>
        <w:t xml:space="preserve">ELECTRICITY: YES_____NO_____ </w:t>
      </w:r>
      <w:r w:rsidRPr="002866DC">
        <w:rPr>
          <w:rFonts w:ascii="Arial" w:eastAsia="Arial" w:hAnsi="Arial"/>
          <w:b/>
          <w:color w:val="000000"/>
          <w:highlight w:val="yellow"/>
        </w:rPr>
        <w:t>(Only 20 amps permitted and additional $50)</w:t>
      </w:r>
    </w:p>
    <w:p w14:paraId="115D8FF8" w14:textId="77777777" w:rsidR="00833FDB" w:rsidRDefault="002866DC">
      <w:pPr>
        <w:tabs>
          <w:tab w:val="left" w:leader="underscore" w:pos="8928"/>
        </w:tabs>
        <w:spacing w:before="323" w:line="251" w:lineRule="exact"/>
        <w:ind w:left="72"/>
        <w:textAlignment w:val="baseline"/>
        <w:rPr>
          <w:rFonts w:ascii="Arial" w:eastAsia="Arial" w:hAnsi="Arial"/>
          <w:b/>
          <w:color w:val="000000"/>
          <w:spacing w:val="-1"/>
        </w:rPr>
      </w:pPr>
      <w:r>
        <w:rPr>
          <w:rFonts w:ascii="Arial" w:eastAsia="Arial" w:hAnsi="Arial"/>
          <w:b/>
          <w:color w:val="000000"/>
          <w:spacing w:val="-1"/>
        </w:rPr>
        <w:t>Any special requirements?</w:t>
      </w:r>
      <w:r>
        <w:rPr>
          <w:rFonts w:ascii="Arial" w:eastAsia="Arial" w:hAnsi="Arial"/>
          <w:b/>
          <w:color w:val="000000"/>
          <w:spacing w:val="-1"/>
        </w:rPr>
        <w:tab/>
        <w:t xml:space="preserve"> </w:t>
      </w:r>
    </w:p>
    <w:p w14:paraId="4D68C867" w14:textId="442AD929" w:rsidR="00833FDB" w:rsidRDefault="002866DC">
      <w:pPr>
        <w:tabs>
          <w:tab w:val="left" w:leader="underscore" w:pos="9720"/>
        </w:tabs>
        <w:spacing w:before="331" w:line="251" w:lineRule="exact"/>
        <w:ind w:left="72"/>
        <w:textAlignment w:val="baseline"/>
        <w:rPr>
          <w:rFonts w:ascii="Arial" w:eastAsia="Arial" w:hAnsi="Arial"/>
          <w:b/>
          <w:color w:val="000000"/>
        </w:rPr>
      </w:pPr>
      <w:r>
        <w:rPr>
          <w:rFonts w:ascii="Arial" w:eastAsia="Arial" w:hAnsi="Arial"/>
          <w:b/>
          <w:color w:val="000000"/>
        </w:rPr>
        <w:t>We will not be selling a product ___________ We will be selling the following:</w:t>
      </w:r>
      <w:r>
        <w:rPr>
          <w:rFonts w:ascii="Arial" w:eastAsia="Arial" w:hAnsi="Arial"/>
          <w:b/>
          <w:color w:val="000000"/>
        </w:rPr>
        <w:tab/>
        <w:t xml:space="preserve"> </w:t>
      </w:r>
    </w:p>
    <w:p w14:paraId="47DCF0CF" w14:textId="77777777" w:rsidR="00833FDB" w:rsidRDefault="002866DC">
      <w:pPr>
        <w:tabs>
          <w:tab w:val="left" w:leader="underscore" w:pos="3672"/>
        </w:tabs>
        <w:spacing w:before="323" w:line="238" w:lineRule="exact"/>
        <w:ind w:left="72"/>
        <w:textAlignment w:val="baseline"/>
        <w:rPr>
          <w:rFonts w:ascii="Arial" w:eastAsia="Arial" w:hAnsi="Arial"/>
          <w:b/>
          <w:i/>
          <w:color w:val="000000"/>
        </w:rPr>
      </w:pPr>
      <w:r>
        <w:rPr>
          <w:rFonts w:ascii="Arial" w:eastAsia="Arial" w:hAnsi="Arial"/>
          <w:b/>
          <w:i/>
          <w:color w:val="000000"/>
        </w:rPr>
        <w:t>AMOUNT ENCLOSED: $</w:t>
      </w:r>
      <w:r>
        <w:rPr>
          <w:rFonts w:ascii="Arial" w:eastAsia="Arial" w:hAnsi="Arial"/>
          <w:b/>
          <w:i/>
          <w:color w:val="000000"/>
        </w:rPr>
        <w:tab/>
        <w:t xml:space="preserve"> </w:t>
      </w:r>
    </w:p>
    <w:p w14:paraId="020F036E" w14:textId="77777777" w:rsidR="00833FDB" w:rsidRDefault="002866DC">
      <w:pPr>
        <w:spacing w:before="215" w:after="536" w:line="379" w:lineRule="exact"/>
        <w:ind w:left="72" w:right="1296"/>
        <w:textAlignment w:val="baseline"/>
        <w:rPr>
          <w:rFonts w:ascii="Arial" w:eastAsia="Arial" w:hAnsi="Arial"/>
          <w:b/>
          <w:color w:val="000000"/>
        </w:rPr>
      </w:pPr>
      <w:r>
        <w:rPr>
          <w:rFonts w:ascii="Arial" w:eastAsia="Arial" w:hAnsi="Arial"/>
          <w:b/>
          <w:color w:val="000000"/>
        </w:rPr>
        <w:t xml:space="preserve">Your signature acknowledges that you have read, </w:t>
      </w:r>
      <w:proofErr w:type="gramStart"/>
      <w:r>
        <w:rPr>
          <w:rFonts w:ascii="Arial" w:eastAsia="Arial" w:hAnsi="Arial"/>
          <w:b/>
          <w:color w:val="000000"/>
        </w:rPr>
        <w:t>understand</w:t>
      </w:r>
      <w:proofErr w:type="gramEnd"/>
      <w:r>
        <w:rPr>
          <w:rFonts w:ascii="Arial" w:eastAsia="Arial" w:hAnsi="Arial"/>
          <w:b/>
          <w:color w:val="000000"/>
        </w:rPr>
        <w:t xml:space="preserve"> and agree with information and requirements set forth in this document,</w:t>
      </w:r>
    </w:p>
    <w:p w14:paraId="1503385A" w14:textId="77777777" w:rsidR="00833FDB" w:rsidRDefault="00000000">
      <w:pPr>
        <w:tabs>
          <w:tab w:val="left" w:pos="8136"/>
        </w:tabs>
        <w:spacing w:before="291" w:line="251" w:lineRule="exact"/>
        <w:ind w:left="72"/>
        <w:textAlignment w:val="baseline"/>
        <w:rPr>
          <w:rFonts w:ascii="Arial" w:eastAsia="Arial" w:hAnsi="Arial"/>
          <w:b/>
          <w:color w:val="000000"/>
          <w:spacing w:val="-1"/>
        </w:rPr>
      </w:pPr>
      <w:r>
        <w:pict w14:anchorId="39ABF1D5">
          <v:line id="_x0000_s1028" style="position:absolute;left:0;text-align:left;z-index:251656192;mso-position-horizontal-relative:page;mso-position-vertical-relative:page" from="35.75pt,668.65pt" to="268.35pt,668.65pt" strokeweight="1.2pt">
            <w10:wrap anchorx="page" anchory="page"/>
          </v:line>
        </w:pict>
      </w:r>
      <w:r>
        <w:pict w14:anchorId="14693F44">
          <v:line id="_x0000_s1027" style="position:absolute;left:0;text-align:left;z-index:251657216;mso-position-horizontal-relative:page;mso-position-vertical-relative:page" from="404.9pt,668.65pt" to="484.85pt,668.65pt" strokeweight="1.2pt">
            <w10:wrap anchorx="page" anchory="page"/>
          </v:line>
        </w:pict>
      </w:r>
      <w:r w:rsidR="002866DC">
        <w:rPr>
          <w:rFonts w:ascii="Arial" w:eastAsia="Arial" w:hAnsi="Arial"/>
          <w:b/>
          <w:color w:val="000000"/>
          <w:spacing w:val="-1"/>
        </w:rPr>
        <w:t>Signature of Vendor &amp; Title</w:t>
      </w:r>
      <w:r w:rsidR="002866DC">
        <w:rPr>
          <w:rFonts w:ascii="Arial" w:eastAsia="Arial" w:hAnsi="Arial"/>
          <w:b/>
          <w:color w:val="000000"/>
          <w:spacing w:val="-1"/>
        </w:rPr>
        <w:tab/>
        <w:t>Date</w:t>
      </w:r>
    </w:p>
    <w:p w14:paraId="3795A0AD" w14:textId="77777777" w:rsidR="00833FDB" w:rsidRDefault="002866DC">
      <w:pPr>
        <w:spacing w:before="249" w:line="269" w:lineRule="exact"/>
        <w:ind w:left="72"/>
        <w:jc w:val="center"/>
        <w:textAlignment w:val="baseline"/>
        <w:rPr>
          <w:rFonts w:ascii="Arial" w:eastAsia="Arial" w:hAnsi="Arial"/>
          <w:b/>
          <w:color w:val="000000"/>
          <w:sz w:val="24"/>
        </w:rPr>
      </w:pPr>
      <w:r>
        <w:rPr>
          <w:rFonts w:ascii="Arial" w:eastAsia="Arial" w:hAnsi="Arial"/>
          <w:b/>
          <w:color w:val="000000"/>
          <w:sz w:val="24"/>
        </w:rPr>
        <w:t>Return the completed application to:</w:t>
      </w:r>
    </w:p>
    <w:p w14:paraId="0241DE60" w14:textId="77777777" w:rsidR="00833FDB" w:rsidRDefault="00000000">
      <w:pPr>
        <w:spacing w:before="5" w:line="269" w:lineRule="exact"/>
        <w:ind w:left="72"/>
        <w:jc w:val="center"/>
        <w:textAlignment w:val="baseline"/>
        <w:rPr>
          <w:rFonts w:ascii="Arial" w:eastAsia="Arial" w:hAnsi="Arial"/>
          <w:b/>
          <w:color w:val="000000"/>
          <w:sz w:val="24"/>
        </w:rPr>
      </w:pPr>
      <w:r>
        <w:pict w14:anchorId="24ACC0BD">
          <v:shape id="_x0000_s1026" type="#_x0000_t202" style="position:absolute;left:0;text-align:left;margin-left:584.05pt;margin-top:741.75pt;width:13.9pt;height:12.65pt;z-index:-251657216;mso-wrap-distance-left:0;mso-wrap-distance-right:0;mso-position-horizontal-relative:page;mso-position-vertical-relative:page" filled="f" stroked="f">
            <v:textbox inset="0,0,0,0">
              <w:txbxContent>
                <w:p w14:paraId="29936E9A" w14:textId="77777777" w:rsidR="00833FDB" w:rsidRDefault="002866DC">
                  <w:pPr>
                    <w:spacing w:before="2" w:line="239" w:lineRule="exact"/>
                    <w:textAlignment w:val="baseline"/>
                    <w:rPr>
                      <w:rFonts w:ascii="Arial" w:eastAsia="Arial" w:hAnsi="Arial"/>
                      <w:color w:val="000000"/>
                    </w:rPr>
                  </w:pPr>
                  <w:r>
                    <w:rPr>
                      <w:rFonts w:ascii="Arial" w:eastAsia="Arial" w:hAnsi="Arial"/>
                      <w:color w:val="000000"/>
                    </w:rPr>
                    <w:t>3</w:t>
                  </w:r>
                </w:p>
              </w:txbxContent>
            </v:textbox>
            <w10:wrap type="square" anchorx="page" anchory="page"/>
          </v:shape>
        </w:pict>
      </w:r>
      <w:r w:rsidR="002866DC">
        <w:rPr>
          <w:rFonts w:ascii="Arial" w:eastAsia="Arial" w:hAnsi="Arial"/>
          <w:b/>
          <w:color w:val="000000"/>
          <w:sz w:val="24"/>
        </w:rPr>
        <w:t>Wallingford Center, Inc. 128 Center Street, Wallingford, CT 06492</w:t>
      </w:r>
    </w:p>
    <w:sectPr w:rsidR="00833FDB">
      <w:pgSz w:w="12240" w:h="15840"/>
      <w:pgMar w:top="720" w:right="465" w:bottom="609" w:left="6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804B" w14:textId="77777777" w:rsidR="00A96413" w:rsidRDefault="00A96413">
      <w:r>
        <w:separator/>
      </w:r>
    </w:p>
  </w:endnote>
  <w:endnote w:type="continuationSeparator" w:id="0">
    <w:p w14:paraId="66844556" w14:textId="77777777" w:rsidR="00A96413" w:rsidRDefault="00A9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42DC" w14:textId="77777777" w:rsidR="00A96413" w:rsidRDefault="00A96413"/>
  </w:footnote>
  <w:footnote w:type="continuationSeparator" w:id="0">
    <w:p w14:paraId="5820A370" w14:textId="77777777" w:rsidR="00A96413" w:rsidRDefault="00A96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C491F"/>
    <w:multiLevelType w:val="multilevel"/>
    <w:tmpl w:val="D1A2D7B6"/>
    <w:lvl w:ilvl="0">
      <w:start w:val="1"/>
      <w:numFmt w:val="decimal"/>
      <w:lvlText w:val="%1."/>
      <w:lvlJc w:val="left"/>
      <w:pPr>
        <w:tabs>
          <w:tab w:val="left" w:pos="720"/>
        </w:tabs>
      </w:pPr>
      <w:rPr>
        <w:rFonts w:ascii="Arial" w:eastAsia="Arial" w:hAnsi="Aria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6698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DB"/>
    <w:rsid w:val="00221A74"/>
    <w:rsid w:val="002866DC"/>
    <w:rsid w:val="00833FDB"/>
    <w:rsid w:val="009B1EF2"/>
    <w:rsid w:val="00A9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497EB1E"/>
  <w15:docId w15:val="{BF19FA7F-10AA-4496-ABCA-D0504350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tent+weights&amp;ie=UTF-8&amp;oeUTF-8&amp;hl=en-us&amp;client=safari" TargetMode="External"/><Relationship Id="rId3" Type="http://schemas.openxmlformats.org/officeDocument/2006/relationships/settings" Target="settings.xml"/><Relationship Id="rId7" Type="http://schemas.openxmlformats.org/officeDocument/2006/relationships/image" Target="media/image1.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ci@wallingfordcent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1118</Words>
  <Characters>5817</Characters>
  <Application>Microsoft Office Word</Application>
  <DocSecurity>0</DocSecurity>
  <Lines>100</Lines>
  <Paragraphs>43</Paragraphs>
  <ScaleCrop>false</ScaleCrop>
  <HeadingPairs>
    <vt:vector size="2" baseType="variant">
      <vt:variant>
        <vt:lpstr>Title</vt:lpstr>
      </vt:variant>
      <vt:variant>
        <vt:i4>1</vt:i4>
      </vt:variant>
    </vt:vector>
  </HeadingPairs>
  <TitlesOfParts>
    <vt:vector size="1" baseType="lpstr">
      <vt:lpstr>2024.CelebrateCivicOrg.application</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2024.CelebrateCivicOrg.application</dc:title>
  <cp:lastModifiedBy>WCI</cp:lastModifiedBy>
  <cp:revision>4</cp:revision>
  <dcterms:created xsi:type="dcterms:W3CDTF">2024-02-26T18:57:00Z</dcterms:created>
  <dcterms:modified xsi:type="dcterms:W3CDTF">2024-03-11T17:07:00Z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e6354b8ab531cfbc03280be2aa91850c4e39e1476e0a09e6e15ff6842095126c</vt:lpwstr>
  </property>
</Properties>
</file>